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Acciones Correctivas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815.0" w:type="dxa"/>
        <w:jc w:val="left"/>
        <w:tblInd w:w="-87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65"/>
        <w:gridCol w:w="1680"/>
        <w:gridCol w:w="1440"/>
        <w:gridCol w:w="1440"/>
        <w:gridCol w:w="1440"/>
        <w:gridCol w:w="5850"/>
        <w:tblGridChange w:id="0">
          <w:tblGrid>
            <w:gridCol w:w="1965"/>
            <w:gridCol w:w="1680"/>
            <w:gridCol w:w="1440"/>
            <w:gridCol w:w="1440"/>
            <w:gridCol w:w="1440"/>
            <w:gridCol w:w="58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No. Hallazgo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Descripción de la no conformidad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Acción correctiva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 compromiso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Evidencia de cierre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Instructivo de llenado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• Debe llenarse por el responsable del proceso auditado.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• Define claramente la acción correctiva y la fecha de cumplimiento.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• El auditor verificará posteriormente la efectividad de las acciones implementadas.</w:t>
      </w:r>
    </w:p>
    <w:sectPr>
      <w:headerReference r:id="rId7" w:type="default"/>
      <w:pgSz w:h="12240" w:w="15840" w:orient="landscape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widowControl w:val="0"/>
      <w:spacing w:after="0" w:lineRule="auto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2"/>
      <w:tblW w:w="10440.0" w:type="dxa"/>
      <w:jc w:val="center"/>
      <w:tblLayout w:type="fixed"/>
      <w:tblLook w:val="0400"/>
    </w:tblPr>
    <w:tblGrid>
      <w:gridCol w:w="1820"/>
      <w:gridCol w:w="5960"/>
      <w:gridCol w:w="2660"/>
      <w:tblGridChange w:id="0">
        <w:tblGrid>
          <w:gridCol w:w="1820"/>
          <w:gridCol w:w="5960"/>
          <w:gridCol w:w="2660"/>
        </w:tblGrid>
      </w:tblGridChange>
    </w:tblGrid>
    <w:tr>
      <w:trPr>
        <w:cantSplit w:val="0"/>
        <w:trHeight w:val="552" w:hRule="atLeast"/>
        <w:tblHeader w:val="0"/>
      </w:trPr>
      <w:tc>
        <w:tcPr>
          <w:vMerge w:val="restart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43">
          <w:pPr>
            <w:spacing w:after="0" w:line="24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29844</wp:posOffset>
                </wp:positionH>
                <wp:positionV relativeFrom="paragraph">
                  <wp:posOffset>0</wp:posOffset>
                </wp:positionV>
                <wp:extent cx="857250" cy="8572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44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Escuela Normal Oficial de León (ENOL)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shd w:fill="ffffff" w:val="clear"/>
        </w:tcPr>
        <w:p w:rsidR="00000000" w:rsidDel="00000000" w:rsidP="00000000" w:rsidRDefault="00000000" w:rsidRPr="00000000" w14:paraId="00000045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Código: FO-E-PL-14-15</w:t>
          </w:r>
        </w:p>
        <w:p w:rsidR="00000000" w:rsidDel="00000000" w:rsidP="00000000" w:rsidRDefault="00000000" w:rsidRPr="00000000" w14:paraId="00000046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gjdgxs" w:id="0"/>
          <w:bookmarkEnd w:id="0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Rev: 0</w:t>
          </w:r>
        </w:p>
        <w:p w:rsidR="00000000" w:rsidDel="00000000" w:rsidP="00000000" w:rsidRDefault="00000000" w:rsidRPr="00000000" w14:paraId="00000047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Fecha: 07/11/2025</w:t>
          </w:r>
        </w:p>
      </w:tc>
    </w:tr>
    <w:tr>
      <w:trPr>
        <w:cantSplit w:val="0"/>
        <w:trHeight w:val="708" w:hRule="atLeast"/>
        <w:tblHeader w:val="0"/>
      </w:trPr>
      <w:tc>
        <w:tcPr>
          <w:vMerge w:val="continue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48">
          <w:pPr>
            <w:widowControl w:val="0"/>
            <w:spacing w:after="0" w:line="276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49">
          <w:pPr>
            <w:widowControl w:val="0"/>
            <w:spacing w:after="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Formato: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 Plan de Acción Correctiva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4A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B">
    <w:pPr>
      <w:tabs>
        <w:tab w:val="center" w:leader="none" w:pos="4252"/>
        <w:tab w:val="right" w:leader="none" w:pos="8504"/>
      </w:tabs>
      <w:spacing w:after="0" w:line="240" w:lineRule="auto"/>
      <w:jc w:val="right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Rr6LPC/9x6DGATSZPZEk+NilHw==">CgMxLjAyCGguZ2pkZ3hzOAByITFTNmwxbmJfWS1kczJVa2FuMXluLUF5S19leWdZb29RTQ==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